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3C71" w:rsidRPr="003618FD" w:rsidRDefault="007C227B" w:rsidP="007C227B">
      <w:pPr>
        <w:jc w:val="center"/>
        <w:rPr>
          <w:lang w:val="en-US"/>
        </w:rPr>
      </w:pPr>
      <w:r w:rsidRPr="003618FD">
        <w:rPr>
          <w:lang w:val="en-US"/>
        </w:rPr>
        <w:t xml:space="preserve">FORMATION RDS 21-XI-2018 – </w:t>
      </w:r>
      <w:proofErr w:type="spellStart"/>
      <w:r w:rsidRPr="003618FD">
        <w:rPr>
          <w:lang w:val="en-US"/>
        </w:rPr>
        <w:t>Lycée</w:t>
      </w:r>
      <w:proofErr w:type="spellEnd"/>
      <w:r w:rsidRPr="003618FD">
        <w:rPr>
          <w:lang w:val="en-US"/>
        </w:rPr>
        <w:t xml:space="preserve"> VAUBAN</w:t>
      </w:r>
    </w:p>
    <w:p w:rsidR="001D5BE7" w:rsidRPr="003618FD" w:rsidRDefault="007C227B" w:rsidP="007C227B">
      <w:pPr>
        <w:jc w:val="center"/>
        <w:rPr>
          <w:lang w:val="en-US"/>
        </w:rPr>
      </w:pPr>
      <w:r w:rsidRPr="003618FD">
        <w:rPr>
          <w:lang w:val="en-US"/>
        </w:rPr>
        <w:t>Atelier 3</w:t>
      </w:r>
      <w:r w:rsidR="001D5BE7" w:rsidRPr="003618FD">
        <w:rPr>
          <w:lang w:val="en-US"/>
        </w:rPr>
        <w:t xml:space="preserve"> -</w:t>
      </w:r>
      <w:r w:rsidRPr="003618FD">
        <w:rPr>
          <w:lang w:val="en-US"/>
        </w:rPr>
        <w:t xml:space="preserve"> World Café</w:t>
      </w:r>
    </w:p>
    <w:p w:rsidR="007C227B" w:rsidRDefault="007C227B" w:rsidP="007C227B">
      <w:pPr>
        <w:jc w:val="both"/>
        <w:rPr>
          <w:b/>
        </w:rPr>
      </w:pPr>
      <w:r w:rsidRPr="007C227B">
        <w:rPr>
          <w:b/>
          <w:u w:val="single"/>
        </w:rPr>
        <w:t>Thématiques :</w:t>
      </w:r>
      <w:r>
        <w:rPr>
          <w:b/>
        </w:rPr>
        <w:t xml:space="preserve"> « Comment rencontrer l’élève ? », « Comment connecter positivement ? ».</w:t>
      </w:r>
    </w:p>
    <w:p w:rsidR="001D5BE7" w:rsidRDefault="007C227B" w:rsidP="007C227B">
      <w:pPr>
        <w:jc w:val="both"/>
      </w:pPr>
      <w:r>
        <w:t>Les invariants d’une bonne rencontre</w:t>
      </w:r>
      <w:r w:rsidR="001D5BE7">
        <w:t xml:space="preserve"> (</w:t>
      </w:r>
      <w:r w:rsidR="001D5BE7">
        <w:rPr>
          <w:i/>
        </w:rPr>
        <w:t>items indicatifs, liste non exhaustive</w:t>
      </w:r>
      <w:r w:rsidR="000F5D79">
        <w:rPr>
          <w:i/>
        </w:rPr>
        <w:t>, augmentée à chaque occasion</w:t>
      </w:r>
      <w:r w:rsidR="001D5BE7">
        <w:rPr>
          <w:i/>
        </w:rPr>
        <w:t>)</w:t>
      </w:r>
      <w:r>
        <w:t> :</w:t>
      </w:r>
    </w:p>
    <w:p w:rsidR="007C227B" w:rsidRPr="001D5BE7" w:rsidRDefault="007C227B" w:rsidP="007C227B">
      <w:pPr>
        <w:pStyle w:val="Paragraphedeliste"/>
        <w:numPr>
          <w:ilvl w:val="0"/>
          <w:numId w:val="1"/>
        </w:numPr>
        <w:jc w:val="both"/>
        <w:rPr>
          <w:b/>
        </w:rPr>
      </w:pPr>
      <w:r w:rsidRPr="001D5BE7">
        <w:rPr>
          <w:b/>
        </w:rPr>
        <w:t>Lieu et forme</w:t>
      </w:r>
    </w:p>
    <w:p w:rsidR="007C227B" w:rsidRDefault="00BF5905" w:rsidP="007C227B">
      <w:pPr>
        <w:jc w:val="both"/>
      </w:pPr>
      <w:r w:rsidRPr="00BF5905">
        <w:rPr>
          <w:b/>
        </w:rPr>
        <w:t>V1</w:t>
      </w:r>
      <w:r>
        <w:t xml:space="preserve"> : </w:t>
      </w:r>
      <w:r w:rsidR="007C227B">
        <w:t>Dans l’établissement – Lieu privé et fermé – Garantie de discrétion et de confidentialité – Convivialité (éclairage, mobilier, disposition…) – Attention aux gestes/postures – Attention aux mots – Attention au ton – Définir le cadre formel de l’entretien (durée, fréquence…) – Préciser les intentions p</w:t>
      </w:r>
      <w:r w:rsidR="00B27E1D">
        <w:t xml:space="preserve">ositives de la rencontre (méta) – Faire preuve de considération </w:t>
      </w:r>
    </w:p>
    <w:p w:rsidR="00BF5905" w:rsidRDefault="00BF5905" w:rsidP="007C227B">
      <w:pPr>
        <w:jc w:val="both"/>
      </w:pPr>
      <w:r w:rsidRPr="00BF5905">
        <w:rPr>
          <w:b/>
        </w:rPr>
        <w:t xml:space="preserve">V1.1 : </w:t>
      </w:r>
      <w:r>
        <w:t>information des parents (indépendamment de l’appui ou non sur la famille) – utiliser le regard (le sien comme celui de l’écouté) – trouver la bonne distance – laisser à l’élève le choix du tuteur</w:t>
      </w:r>
      <w:r w:rsidR="009C0A62">
        <w:t xml:space="preserve"> – présence éventuelle d’</w:t>
      </w:r>
      <w:r w:rsidR="00F61197">
        <w:t>un tiers</w:t>
      </w:r>
    </w:p>
    <w:p w:rsidR="000F5D79" w:rsidRPr="000F5D79" w:rsidRDefault="000F5D79" w:rsidP="007C227B">
      <w:pPr>
        <w:jc w:val="both"/>
      </w:pPr>
      <w:r w:rsidRPr="000F5D79">
        <w:rPr>
          <w:b/>
        </w:rPr>
        <w:t xml:space="preserve">V1.2 : </w:t>
      </w:r>
      <w:r>
        <w:t>rappeler les coordonnées du rendez-vous par sms – appui sur un document pour mémoire et/ou de liaison</w:t>
      </w:r>
    </w:p>
    <w:p w:rsidR="001D5BE7" w:rsidRPr="001D5BE7" w:rsidRDefault="007C227B" w:rsidP="00C245D3">
      <w:pPr>
        <w:pStyle w:val="Paragraphedeliste"/>
        <w:numPr>
          <w:ilvl w:val="0"/>
          <w:numId w:val="1"/>
        </w:numPr>
        <w:jc w:val="both"/>
        <w:rPr>
          <w:b/>
        </w:rPr>
      </w:pPr>
      <w:r w:rsidRPr="001D5BE7">
        <w:rPr>
          <w:b/>
        </w:rPr>
        <w:t>Contenu</w:t>
      </w:r>
    </w:p>
    <w:p w:rsidR="007C227B" w:rsidRDefault="00BF5905" w:rsidP="007C227B">
      <w:pPr>
        <w:jc w:val="both"/>
      </w:pPr>
      <w:r w:rsidRPr="00BF5905">
        <w:rPr>
          <w:b/>
        </w:rPr>
        <w:t>V1</w:t>
      </w:r>
      <w:r>
        <w:t xml:space="preserve"> : </w:t>
      </w:r>
      <w:r w:rsidR="001D5BE7">
        <w:t xml:space="preserve">Préciser les intentions positives de la rencontre (méta) - </w:t>
      </w:r>
      <w:r w:rsidR="007C227B">
        <w:t xml:space="preserve">Neutralité totale à l’égard des propos tenus – Non-jugement – </w:t>
      </w:r>
      <w:r w:rsidR="003618FD">
        <w:t xml:space="preserve">Transparence mutuelle - </w:t>
      </w:r>
      <w:r w:rsidR="007C227B">
        <w:t>Privilégier les questions ouvertes quand c’est possible – Laisser la place à la parole de l’écouté (se taire pour faire parler) – Se sentir capable d’être disponible pour l’écoute (pas fatigué, pas énervé, pas préoccupé…) – Humilité de l’écoutant face à ses moyens et limites</w:t>
      </w:r>
      <w:r w:rsidR="001D5BE7">
        <w:t xml:space="preserve"> (quitte à passer le relais) – </w:t>
      </w:r>
      <w:r w:rsidR="00B27E1D">
        <w:t xml:space="preserve">Impartialité (après jugement conscient et compensé) - </w:t>
      </w:r>
      <w:r w:rsidR="001D5BE7">
        <w:t>RDS ne signifie Recherche De Solution immédiate, en solitaire –</w:t>
      </w:r>
      <w:r w:rsidR="007C227B">
        <w:t xml:space="preserve"> </w:t>
      </w:r>
      <w:r w:rsidR="001D5BE7">
        <w:t xml:space="preserve">Utiliser </w:t>
      </w:r>
      <w:r w:rsidR="003618FD">
        <w:t xml:space="preserve">systématique </w:t>
      </w:r>
      <w:r w:rsidR="001D5BE7">
        <w:t>la reformulation « si je te suis bien : ….. » - Utiliser la question « miroir »</w:t>
      </w:r>
      <w:r w:rsidR="00973069">
        <w:t>, « relais »</w:t>
      </w:r>
      <w:r w:rsidR="001D5BE7">
        <w:t> : « Il m’a gonflé ! – Gonflé ...</w:t>
      </w:r>
      <w:r w:rsidRPr="00BF5905">
        <w:t xml:space="preserve"> </w:t>
      </w:r>
      <w:r>
        <w:t>?</w:t>
      </w:r>
      <w:r w:rsidR="001D5BE7">
        <w:t> » - Avoir du tact mais préserver son style</w:t>
      </w:r>
      <w:r w:rsidR="00504C8C">
        <w:t xml:space="preserve"> (honnêteté de ton).</w:t>
      </w:r>
    </w:p>
    <w:p w:rsidR="00BF5905" w:rsidRDefault="00BF5905" w:rsidP="007C227B">
      <w:pPr>
        <w:jc w:val="both"/>
      </w:pPr>
      <w:r w:rsidRPr="00BF5905">
        <w:rPr>
          <w:b/>
        </w:rPr>
        <w:t>V1.1 :</w:t>
      </w:r>
      <w:r>
        <w:t xml:space="preserve"> avoir/se donner le temps – pas de « oui mais… » qui équivaut à « non »</w:t>
      </w:r>
      <w:r w:rsidR="0084662B">
        <w:t xml:space="preserve"> - procéder par étapes dans les réponses apportées</w:t>
      </w:r>
      <w:r w:rsidR="009C0A62">
        <w:t xml:space="preserve"> – attention à la violence de certains propos</w:t>
      </w:r>
    </w:p>
    <w:p w:rsidR="000F5D79" w:rsidRPr="00BF5905" w:rsidRDefault="000F5D79" w:rsidP="007C227B">
      <w:pPr>
        <w:jc w:val="both"/>
      </w:pPr>
      <w:r>
        <w:t>V1.2 : être attentif au paralangage – utiliser le regard</w:t>
      </w:r>
    </w:p>
    <w:p w:rsidR="007C227B" w:rsidRPr="001D5BE7" w:rsidRDefault="007C227B" w:rsidP="0084662B">
      <w:pPr>
        <w:pStyle w:val="Paragraphedeliste"/>
        <w:numPr>
          <w:ilvl w:val="0"/>
          <w:numId w:val="1"/>
        </w:numPr>
        <w:jc w:val="both"/>
        <w:rPr>
          <w:b/>
        </w:rPr>
      </w:pPr>
      <w:r w:rsidRPr="001D5BE7">
        <w:rPr>
          <w:b/>
        </w:rPr>
        <w:t>Objectifs et enjeux</w:t>
      </w:r>
    </w:p>
    <w:p w:rsidR="001D5BE7" w:rsidRDefault="00BF5905" w:rsidP="001D5BE7">
      <w:pPr>
        <w:jc w:val="both"/>
      </w:pPr>
      <w:r w:rsidRPr="00BF5905">
        <w:rPr>
          <w:b/>
        </w:rPr>
        <w:t>V1</w:t>
      </w:r>
      <w:r>
        <w:t xml:space="preserve"> : </w:t>
      </w:r>
      <w:r w:rsidR="001D5BE7">
        <w:t>Table rase du passé (oublier l’histoire de/avec l’élève) – Débuter</w:t>
      </w:r>
      <w:r w:rsidR="00FD7434">
        <w:t xml:space="preserve"> et construire</w:t>
      </w:r>
      <w:r w:rsidR="001D5BE7">
        <w:t xml:space="preserve"> une relation (nouvelle) – Viser un constat/diagnostic partagé, un accord sur les éléments qui ont amenés la rencontre – Entendre et pas seulement écouter pour comprendre – Faire preuve d’empathie et non de sympathie – Faire se lever les éléments de problématique – </w:t>
      </w:r>
      <w:r w:rsidR="00FF56DC">
        <w:t xml:space="preserve">Rassurer une inquiétude - </w:t>
      </w:r>
      <w:r w:rsidR="001D5BE7">
        <w:t>Recueillir des éléments pour établir une solution, plus tard, à plusieurs, en accord – Resserrer du général au particulier – Chercher à inventorier des faits, des symptômes et pas des causes ou des explications.</w:t>
      </w:r>
    </w:p>
    <w:p w:rsidR="00BF5905" w:rsidRPr="00BF5905" w:rsidRDefault="00BF5905" w:rsidP="001D5BE7">
      <w:pPr>
        <w:jc w:val="both"/>
      </w:pPr>
      <w:r w:rsidRPr="00BF5905">
        <w:rPr>
          <w:b/>
        </w:rPr>
        <w:t xml:space="preserve">V1.1 : </w:t>
      </w:r>
      <w:r w:rsidRPr="00BF5905">
        <w:t>définir le cadre</w:t>
      </w:r>
      <w:r>
        <w:rPr>
          <w:b/>
        </w:rPr>
        <w:t xml:space="preserve"> </w:t>
      </w:r>
      <w:r>
        <w:t xml:space="preserve">d’une exigence partagée – maintenir/garantir/pérenniser une relation </w:t>
      </w:r>
      <w:r w:rsidR="0084662B">
        <w:t xml:space="preserve">– amener l’élève à trouver sa/ses propre/s solution/s </w:t>
      </w:r>
      <w:r w:rsidR="009C0A62">
        <w:t>–</w:t>
      </w:r>
      <w:r w:rsidR="0084662B">
        <w:t xml:space="preserve"> </w:t>
      </w:r>
      <w:r w:rsidR="009C0A62">
        <w:t>stratégie préalable à la constitution des paires tuteurs/pupilles – objectif qualitatif (un bon entretien) plutôt que quantitatif (de nombreux entretiens) – aller vers du meilleur</w:t>
      </w:r>
    </w:p>
    <w:p w:rsidR="00FD7434" w:rsidRPr="0084662B" w:rsidRDefault="0084662B" w:rsidP="0084662B">
      <w:pPr>
        <w:pStyle w:val="Paragraphedeliste"/>
        <w:numPr>
          <w:ilvl w:val="0"/>
          <w:numId w:val="1"/>
        </w:numPr>
        <w:jc w:val="both"/>
        <w:rPr>
          <w:b/>
        </w:rPr>
      </w:pPr>
      <w:r w:rsidRPr="0084662B">
        <w:rPr>
          <w:b/>
        </w:rPr>
        <w:t xml:space="preserve"> </w:t>
      </w:r>
      <w:r w:rsidR="009C0A62">
        <w:rPr>
          <w:b/>
        </w:rPr>
        <w:t xml:space="preserve">V1.1 </w:t>
      </w:r>
      <w:r w:rsidRPr="0084662B">
        <w:rPr>
          <w:b/>
        </w:rPr>
        <w:t>Bonus : remarques intéressantes hors-format</w:t>
      </w:r>
    </w:p>
    <w:p w:rsidR="00FD7434" w:rsidRDefault="00FD7434" w:rsidP="007C227B">
      <w:pPr>
        <w:jc w:val="both"/>
      </w:pPr>
      <w:r>
        <w:lastRenderedPageBreak/>
        <w:t>Obtenir une manifestation émotionnelle garantit un rapport de confiance (dévoiler de l’intime)</w:t>
      </w:r>
      <w:r w:rsidR="005D15A4">
        <w:t>.</w:t>
      </w:r>
    </w:p>
    <w:p w:rsidR="007C227B" w:rsidRDefault="0084662B" w:rsidP="007C227B">
      <w:pPr>
        <w:jc w:val="both"/>
      </w:pPr>
      <w:r>
        <w:t>Truc : se mettre à la place de l’élève reçu. =&gt; dans quelles conditions aimeriez-vous être rencontrés, qu’est-ce qui vous ferait connecter positivement ?</w:t>
      </w:r>
    </w:p>
    <w:p w:rsidR="009C0A62" w:rsidRDefault="009C0A62" w:rsidP="007C227B">
      <w:pPr>
        <w:jc w:val="both"/>
      </w:pPr>
      <w:r>
        <w:t>V1 : travail préalable, V1.1 : ajouts du 21-XI</w:t>
      </w:r>
      <w:r w:rsidR="000F5D79">
        <w:t>, V1.2 : ajouts du 26-XI</w:t>
      </w:r>
    </w:p>
    <w:p w:rsidR="000F5D79" w:rsidRDefault="00FF65DA" w:rsidP="007C227B">
      <w:pPr>
        <w:jc w:val="both"/>
      </w:pPr>
      <w:r>
        <w:tab/>
      </w:r>
    </w:p>
    <w:p w:rsidR="00FF65DA" w:rsidRDefault="00FF65DA" w:rsidP="007C227B">
      <w:pPr>
        <w:jc w:val="both"/>
      </w:pPr>
    </w:p>
    <w:p w:rsidR="00FF65DA" w:rsidRDefault="00FF65DA" w:rsidP="007C227B">
      <w:pPr>
        <w:jc w:val="both"/>
      </w:pPr>
    </w:p>
    <w:p w:rsidR="00FF65DA" w:rsidRDefault="00FF65DA" w:rsidP="007C227B">
      <w:pPr>
        <w:jc w:val="both"/>
      </w:pPr>
    </w:p>
    <w:p w:rsidR="00FF65DA" w:rsidRDefault="00FF65DA" w:rsidP="007C227B">
      <w:pPr>
        <w:jc w:val="both"/>
      </w:pPr>
    </w:p>
    <w:p w:rsidR="00FF65DA" w:rsidRDefault="00FF65DA" w:rsidP="007C227B">
      <w:pPr>
        <w:jc w:val="both"/>
      </w:pPr>
    </w:p>
    <w:p w:rsidR="00FF65DA" w:rsidRDefault="00FF65DA" w:rsidP="007C227B">
      <w:pPr>
        <w:jc w:val="both"/>
      </w:pPr>
    </w:p>
    <w:p w:rsidR="00FF65DA" w:rsidRDefault="00FF65DA" w:rsidP="007C227B">
      <w:pPr>
        <w:jc w:val="both"/>
      </w:pPr>
    </w:p>
    <w:p w:rsidR="00FF65DA" w:rsidRDefault="00FF65DA" w:rsidP="007C227B">
      <w:pPr>
        <w:jc w:val="both"/>
      </w:pPr>
    </w:p>
    <w:p w:rsidR="00FF65DA" w:rsidRDefault="00FF65DA" w:rsidP="007C227B">
      <w:pPr>
        <w:jc w:val="both"/>
      </w:pPr>
    </w:p>
    <w:p w:rsidR="00FF65DA" w:rsidRDefault="00FF65DA" w:rsidP="007C227B">
      <w:pPr>
        <w:jc w:val="both"/>
      </w:pPr>
    </w:p>
    <w:p w:rsidR="00FF65DA" w:rsidRDefault="00FF65DA" w:rsidP="007C227B">
      <w:pPr>
        <w:jc w:val="both"/>
      </w:pPr>
    </w:p>
    <w:p w:rsidR="00FF65DA" w:rsidRDefault="00FF65DA" w:rsidP="007C227B">
      <w:pPr>
        <w:jc w:val="both"/>
      </w:pPr>
    </w:p>
    <w:p w:rsidR="00FF65DA" w:rsidRDefault="00FF65DA" w:rsidP="007C227B">
      <w:pPr>
        <w:jc w:val="both"/>
      </w:pPr>
    </w:p>
    <w:p w:rsidR="00FF65DA" w:rsidRDefault="00FF65DA" w:rsidP="007C227B">
      <w:pPr>
        <w:jc w:val="both"/>
      </w:pPr>
    </w:p>
    <w:p w:rsidR="00FF65DA" w:rsidRDefault="00FF65DA" w:rsidP="007C227B">
      <w:pPr>
        <w:jc w:val="both"/>
      </w:pPr>
    </w:p>
    <w:p w:rsidR="00FF65DA" w:rsidRDefault="00FF65DA" w:rsidP="007C227B">
      <w:pPr>
        <w:jc w:val="both"/>
      </w:pPr>
    </w:p>
    <w:p w:rsidR="00FF65DA" w:rsidRDefault="00FF65DA" w:rsidP="007C227B">
      <w:pPr>
        <w:jc w:val="both"/>
      </w:pPr>
    </w:p>
    <w:p w:rsidR="00FF65DA" w:rsidRDefault="00FF65DA" w:rsidP="007C227B">
      <w:pPr>
        <w:jc w:val="both"/>
      </w:pPr>
      <w:bookmarkStart w:id="0" w:name="_GoBack"/>
      <w:bookmarkEnd w:id="0"/>
    </w:p>
    <w:p w:rsidR="00FF65DA" w:rsidRDefault="00FF65DA" w:rsidP="007C227B">
      <w:pPr>
        <w:jc w:val="both"/>
      </w:pPr>
    </w:p>
    <w:p w:rsidR="000F5D79" w:rsidRDefault="000F5D79" w:rsidP="007C227B">
      <w:pPr>
        <w:jc w:val="both"/>
      </w:pPr>
      <w:r>
        <w:t xml:space="preserve">Références : </w:t>
      </w:r>
    </w:p>
    <w:p w:rsidR="000F5D79" w:rsidRPr="000F5D79" w:rsidRDefault="000F5D79" w:rsidP="007C227B">
      <w:pPr>
        <w:jc w:val="both"/>
        <w:rPr>
          <w:u w:val="single"/>
        </w:rPr>
      </w:pPr>
      <w:r w:rsidRPr="000F5D79">
        <w:rPr>
          <w:u w:val="single"/>
        </w:rPr>
        <w:t>Les 5 grands principes de ROGERS</w:t>
      </w:r>
    </w:p>
    <w:p w:rsidR="000F5D79" w:rsidRDefault="000F5D79" w:rsidP="007C227B">
      <w:pPr>
        <w:jc w:val="both"/>
      </w:pPr>
      <w:r w:rsidRPr="000F5D79">
        <w:rPr>
          <w:b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5BD36B" wp14:editId="40CA75B4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5992495" cy="1409700"/>
                <wp:effectExtent l="0" t="0" r="0" b="0"/>
                <wp:wrapNone/>
                <wp:docPr id="11" name="Espace réservé du contenu 10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5992495" cy="140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5D79" w:rsidRPr="000F5D79" w:rsidRDefault="000F5D79" w:rsidP="000F5D79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kinsoku w:val="0"/>
                              <w:overflowPunct w:val="0"/>
                              <w:spacing w:after="0" w:line="360" w:lineRule="auto"/>
                              <w:textAlignment w:val="baseline"/>
                              <w:rPr>
                                <w:rFonts w:eastAsia="Times New Roman"/>
                                <w:szCs w:val="20"/>
                              </w:rPr>
                            </w:pPr>
                            <w:r w:rsidRPr="000F5D79">
                              <w:rPr>
                                <w:rFonts w:ascii="Arial Rounded MT Bold" w:hAnsi="Arial Rounded MT Bold"/>
                                <w:b/>
                                <w:bCs/>
                                <w:kern w:val="24"/>
                                <w:szCs w:val="20"/>
                              </w:rPr>
                              <w:t xml:space="preserve">Non jugement </w:t>
                            </w:r>
                            <w:r w:rsidRPr="000F5D79">
                              <w:rPr>
                                <w:rFonts w:ascii="Arial Rounded MT Bold" w:hAnsi="Arial Rounded MT Bold"/>
                                <w:kern w:val="24"/>
                                <w:szCs w:val="20"/>
                              </w:rPr>
                              <w:t>=&gt; canalisation, justification.</w:t>
                            </w:r>
                          </w:p>
                          <w:p w:rsidR="000F5D79" w:rsidRPr="000F5D79" w:rsidRDefault="000F5D79" w:rsidP="000F5D79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kinsoku w:val="0"/>
                              <w:overflowPunct w:val="0"/>
                              <w:spacing w:after="0" w:line="360" w:lineRule="auto"/>
                              <w:textAlignment w:val="baseline"/>
                              <w:rPr>
                                <w:rFonts w:eastAsia="Times New Roman"/>
                                <w:szCs w:val="20"/>
                              </w:rPr>
                            </w:pPr>
                            <w:r w:rsidRPr="000F5D79">
                              <w:rPr>
                                <w:rFonts w:ascii="Arial Rounded MT Bold" w:hAnsi="Arial Rounded MT Bold"/>
                                <w:b/>
                                <w:bCs/>
                                <w:kern w:val="24"/>
                                <w:szCs w:val="20"/>
                              </w:rPr>
                              <w:t xml:space="preserve">Non conseil/aide </w:t>
                            </w:r>
                            <w:r w:rsidRPr="000F5D79">
                              <w:rPr>
                                <w:rFonts w:ascii="Arial Rounded MT Bold" w:hAnsi="Arial Rounded MT Bold"/>
                                <w:kern w:val="24"/>
                                <w:szCs w:val="20"/>
                              </w:rPr>
                              <w:t>=&gt; superficialité, inauthenticité.</w:t>
                            </w:r>
                          </w:p>
                          <w:p w:rsidR="000F5D79" w:rsidRPr="000F5D79" w:rsidRDefault="000F5D79" w:rsidP="000F5D79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kinsoku w:val="0"/>
                              <w:overflowPunct w:val="0"/>
                              <w:spacing w:after="0" w:line="360" w:lineRule="auto"/>
                              <w:textAlignment w:val="baseline"/>
                              <w:rPr>
                                <w:rFonts w:eastAsia="Times New Roman"/>
                                <w:szCs w:val="20"/>
                              </w:rPr>
                            </w:pPr>
                            <w:r w:rsidRPr="000F5D79">
                              <w:rPr>
                                <w:rFonts w:ascii="Arial Rounded MT Bold" w:hAnsi="Arial Rounded MT Bold"/>
                                <w:b/>
                                <w:bCs/>
                                <w:kern w:val="24"/>
                                <w:szCs w:val="20"/>
                              </w:rPr>
                              <w:t xml:space="preserve">Non questionnement systématique </w:t>
                            </w:r>
                            <w:r w:rsidRPr="000F5D79">
                              <w:rPr>
                                <w:rFonts w:ascii="Arial Rounded MT Bold" w:hAnsi="Arial Rounded MT Bold"/>
                                <w:kern w:val="24"/>
                                <w:szCs w:val="20"/>
                              </w:rPr>
                              <w:t>=&gt; canalisation, superficialité.</w:t>
                            </w:r>
                          </w:p>
                          <w:p w:rsidR="000F5D79" w:rsidRPr="000F5D79" w:rsidRDefault="000F5D79" w:rsidP="000F5D79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kinsoku w:val="0"/>
                              <w:overflowPunct w:val="0"/>
                              <w:spacing w:after="0" w:line="360" w:lineRule="auto"/>
                              <w:textAlignment w:val="baseline"/>
                              <w:rPr>
                                <w:rFonts w:eastAsia="Times New Roman"/>
                                <w:szCs w:val="20"/>
                              </w:rPr>
                            </w:pPr>
                            <w:r w:rsidRPr="000F5D79">
                              <w:rPr>
                                <w:rFonts w:ascii="Arial Rounded MT Bold" w:hAnsi="Arial Rounded MT Bold"/>
                                <w:b/>
                                <w:bCs/>
                                <w:kern w:val="24"/>
                                <w:szCs w:val="20"/>
                              </w:rPr>
                              <w:t xml:space="preserve">Non interprétation </w:t>
                            </w:r>
                            <w:r w:rsidRPr="000F5D79">
                              <w:rPr>
                                <w:rFonts w:ascii="Arial Rounded MT Bold" w:hAnsi="Arial Rounded MT Bold"/>
                                <w:kern w:val="24"/>
                                <w:szCs w:val="20"/>
                              </w:rPr>
                              <w:t>=&gt; blocage, agressivité.</w:t>
                            </w:r>
                          </w:p>
                          <w:p w:rsidR="000F5D79" w:rsidRPr="000F5D79" w:rsidRDefault="000F5D79" w:rsidP="000F5D79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kinsoku w:val="0"/>
                              <w:overflowPunct w:val="0"/>
                              <w:spacing w:after="0" w:line="360" w:lineRule="auto"/>
                              <w:textAlignment w:val="baseline"/>
                              <w:rPr>
                                <w:rFonts w:eastAsia="Times New Roman"/>
                                <w:szCs w:val="20"/>
                              </w:rPr>
                            </w:pPr>
                            <w:r w:rsidRPr="000F5D79">
                              <w:rPr>
                                <w:rFonts w:ascii="Arial Rounded MT Bold" w:hAnsi="Arial Rounded MT Bold"/>
                                <w:b/>
                                <w:bCs/>
                                <w:kern w:val="24"/>
                                <w:szCs w:val="20"/>
                              </w:rPr>
                              <w:t>Reformulation</w:t>
                            </w:r>
                            <w:r w:rsidRPr="000F5D79">
                              <w:rPr>
                                <w:rFonts w:ascii="Arial Rounded MT Bold" w:hAnsi="Arial Rounded MT Bold"/>
                                <w:kern w:val="24"/>
                                <w:szCs w:val="20"/>
                              </w:rPr>
                              <w:t xml:space="preserve"> =&gt; de sentiment, de synthèse…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5BD36B" id="Espace réservé du contenu 10" o:spid="_x0000_s1026" style="position:absolute;left:0;text-align:left;margin-left:0;margin-top:.95pt;width:471.85pt;height:111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" filled="f" stroked="f">
                <v:path arrowok="t"/>
                <o:lock v:ext="edit" grouping="t"/>
                <v:textbox>
                  <w:txbxContent>
                    <w:p w:rsidR="000F5D79" w:rsidRPr="000F5D79" w:rsidRDefault="000F5D79" w:rsidP="000F5D79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kinsoku w:val="0"/>
                        <w:overflowPunct w:val="0"/>
                        <w:spacing w:after="0" w:line="360" w:lineRule="auto"/>
                        <w:textAlignment w:val="baseline"/>
                        <w:rPr>
                          <w:rFonts w:eastAsia="Times New Roman"/>
                          <w:szCs w:val="20"/>
                        </w:rPr>
                      </w:pPr>
                      <w:r w:rsidRPr="000F5D79">
                        <w:rPr>
                          <w:rFonts w:ascii="Arial Rounded MT Bold" w:hAnsi="Arial Rounded MT Bold"/>
                          <w:b/>
                          <w:bCs/>
                          <w:kern w:val="24"/>
                          <w:szCs w:val="20"/>
                        </w:rPr>
                        <w:t xml:space="preserve">Non jugement </w:t>
                      </w:r>
                      <w:r w:rsidRPr="000F5D79">
                        <w:rPr>
                          <w:rFonts w:ascii="Arial Rounded MT Bold" w:hAnsi="Arial Rounded MT Bold"/>
                          <w:kern w:val="24"/>
                          <w:szCs w:val="20"/>
                        </w:rPr>
                        <w:t>=&gt; canalisation, justification.</w:t>
                      </w:r>
                    </w:p>
                    <w:p w:rsidR="000F5D79" w:rsidRPr="000F5D79" w:rsidRDefault="000F5D79" w:rsidP="000F5D79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kinsoku w:val="0"/>
                        <w:overflowPunct w:val="0"/>
                        <w:spacing w:after="0" w:line="360" w:lineRule="auto"/>
                        <w:textAlignment w:val="baseline"/>
                        <w:rPr>
                          <w:rFonts w:eastAsia="Times New Roman"/>
                          <w:szCs w:val="20"/>
                        </w:rPr>
                      </w:pPr>
                      <w:r w:rsidRPr="000F5D79">
                        <w:rPr>
                          <w:rFonts w:ascii="Arial Rounded MT Bold" w:hAnsi="Arial Rounded MT Bold"/>
                          <w:b/>
                          <w:bCs/>
                          <w:kern w:val="24"/>
                          <w:szCs w:val="20"/>
                        </w:rPr>
                        <w:t xml:space="preserve">Non conseil/aide </w:t>
                      </w:r>
                      <w:r w:rsidRPr="000F5D79">
                        <w:rPr>
                          <w:rFonts w:ascii="Arial Rounded MT Bold" w:hAnsi="Arial Rounded MT Bold"/>
                          <w:kern w:val="24"/>
                          <w:szCs w:val="20"/>
                        </w:rPr>
                        <w:t>=&gt; superficialité, inauthenticité.</w:t>
                      </w:r>
                    </w:p>
                    <w:p w:rsidR="000F5D79" w:rsidRPr="000F5D79" w:rsidRDefault="000F5D79" w:rsidP="000F5D79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kinsoku w:val="0"/>
                        <w:overflowPunct w:val="0"/>
                        <w:spacing w:after="0" w:line="360" w:lineRule="auto"/>
                        <w:textAlignment w:val="baseline"/>
                        <w:rPr>
                          <w:rFonts w:eastAsia="Times New Roman"/>
                          <w:szCs w:val="20"/>
                        </w:rPr>
                      </w:pPr>
                      <w:r w:rsidRPr="000F5D79">
                        <w:rPr>
                          <w:rFonts w:ascii="Arial Rounded MT Bold" w:hAnsi="Arial Rounded MT Bold"/>
                          <w:b/>
                          <w:bCs/>
                          <w:kern w:val="24"/>
                          <w:szCs w:val="20"/>
                        </w:rPr>
                        <w:t xml:space="preserve">Non questionnement systématique </w:t>
                      </w:r>
                      <w:r w:rsidRPr="000F5D79">
                        <w:rPr>
                          <w:rFonts w:ascii="Arial Rounded MT Bold" w:hAnsi="Arial Rounded MT Bold"/>
                          <w:kern w:val="24"/>
                          <w:szCs w:val="20"/>
                        </w:rPr>
                        <w:t>=&gt; canalisation, superficialité.</w:t>
                      </w:r>
                    </w:p>
                    <w:p w:rsidR="000F5D79" w:rsidRPr="000F5D79" w:rsidRDefault="000F5D79" w:rsidP="000F5D79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kinsoku w:val="0"/>
                        <w:overflowPunct w:val="0"/>
                        <w:spacing w:after="0" w:line="360" w:lineRule="auto"/>
                        <w:textAlignment w:val="baseline"/>
                        <w:rPr>
                          <w:rFonts w:eastAsia="Times New Roman"/>
                          <w:szCs w:val="20"/>
                        </w:rPr>
                      </w:pPr>
                      <w:r w:rsidRPr="000F5D79">
                        <w:rPr>
                          <w:rFonts w:ascii="Arial Rounded MT Bold" w:hAnsi="Arial Rounded MT Bold"/>
                          <w:b/>
                          <w:bCs/>
                          <w:kern w:val="24"/>
                          <w:szCs w:val="20"/>
                        </w:rPr>
                        <w:t xml:space="preserve">Non interprétation </w:t>
                      </w:r>
                      <w:r w:rsidRPr="000F5D79">
                        <w:rPr>
                          <w:rFonts w:ascii="Arial Rounded MT Bold" w:hAnsi="Arial Rounded MT Bold"/>
                          <w:kern w:val="24"/>
                          <w:szCs w:val="20"/>
                        </w:rPr>
                        <w:t>=&gt; blocage, agressivité.</w:t>
                      </w:r>
                    </w:p>
                    <w:p w:rsidR="000F5D79" w:rsidRPr="000F5D79" w:rsidRDefault="000F5D79" w:rsidP="000F5D79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kinsoku w:val="0"/>
                        <w:overflowPunct w:val="0"/>
                        <w:spacing w:after="0" w:line="360" w:lineRule="auto"/>
                        <w:textAlignment w:val="baseline"/>
                        <w:rPr>
                          <w:rFonts w:eastAsia="Times New Roman"/>
                          <w:szCs w:val="20"/>
                        </w:rPr>
                      </w:pPr>
                      <w:r w:rsidRPr="000F5D79">
                        <w:rPr>
                          <w:rFonts w:ascii="Arial Rounded MT Bold" w:hAnsi="Arial Rounded MT Bold"/>
                          <w:b/>
                          <w:bCs/>
                          <w:kern w:val="24"/>
                          <w:szCs w:val="20"/>
                        </w:rPr>
                        <w:t>Reformulation</w:t>
                      </w:r>
                      <w:r w:rsidRPr="000F5D79">
                        <w:rPr>
                          <w:rFonts w:ascii="Arial Rounded MT Bold" w:hAnsi="Arial Rounded MT Bold"/>
                          <w:kern w:val="24"/>
                          <w:szCs w:val="20"/>
                        </w:rPr>
                        <w:t xml:space="preserve"> =&gt; de sentiment, de synthèse…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0F5D79" w:rsidRDefault="000F5D79" w:rsidP="007C227B">
      <w:pPr>
        <w:jc w:val="both"/>
      </w:pPr>
    </w:p>
    <w:p w:rsidR="000F5D79" w:rsidRDefault="000F5D79" w:rsidP="007C227B">
      <w:pPr>
        <w:jc w:val="both"/>
      </w:pPr>
    </w:p>
    <w:p w:rsidR="000F5D79" w:rsidRDefault="000F5D79" w:rsidP="007C227B">
      <w:pPr>
        <w:jc w:val="both"/>
      </w:pPr>
    </w:p>
    <w:p w:rsidR="000F5D79" w:rsidRDefault="000F5D79" w:rsidP="007C227B">
      <w:pPr>
        <w:jc w:val="both"/>
      </w:pPr>
    </w:p>
    <w:p w:rsidR="000F5D79" w:rsidRDefault="000F5D79" w:rsidP="007C227B">
      <w:pPr>
        <w:jc w:val="both"/>
      </w:pPr>
    </w:p>
    <w:p w:rsidR="000F5D79" w:rsidRDefault="000F5D79" w:rsidP="007C227B">
      <w:pPr>
        <w:jc w:val="both"/>
      </w:pPr>
    </w:p>
    <w:p w:rsidR="000F5D79" w:rsidRDefault="00FF65DA" w:rsidP="007C227B">
      <w:pPr>
        <w:jc w:val="both"/>
      </w:pPr>
      <w: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7" o:title=""/>
          </v:shape>
          <o:OLEObject Type="Embed" ProgID="AcroExch.Document.DC" ShapeID="_x0000_i1025" DrawAspect="Content" ObjectID="_1609940945" r:id="rId8"/>
        </w:object>
      </w:r>
    </w:p>
    <w:p w:rsidR="000F5D79" w:rsidRPr="007C227B" w:rsidRDefault="000F5D79" w:rsidP="007C227B">
      <w:pPr>
        <w:jc w:val="both"/>
        <w:rPr>
          <w:b/>
        </w:rPr>
      </w:pPr>
    </w:p>
    <w:sectPr w:rsidR="000F5D79" w:rsidRPr="007C227B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46A6" w:rsidRDefault="00CE46A6" w:rsidP="00CE46A6">
      <w:pPr>
        <w:spacing w:after="0" w:line="240" w:lineRule="auto"/>
      </w:pPr>
      <w:r>
        <w:separator/>
      </w:r>
    </w:p>
  </w:endnote>
  <w:endnote w:type="continuationSeparator" w:id="0">
    <w:p w:rsidR="00CE46A6" w:rsidRDefault="00CE46A6" w:rsidP="00CE46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charset w:val="00"/>
    <w:family w:val="swiss"/>
    <w:pitch w:val="variable"/>
    <w:sig w:usb0="E00002FF" w:usb1="4000ACFF" w:usb2="00000001" w:usb3="00000000" w:csb0="0000019F" w:csb1="00000000"/>
  </w:font>
  <w:font w:name="Arial Rounded MT Bold">
    <w:charset w:val="00"/>
    <w:family w:val="swiss"/>
    <w:pitch w:val="variable"/>
    <w:sig w:usb0="00000003" w:usb1="00000000" w:usb2="00000000" w:usb3="00000000" w:csb0="00000001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46A6" w:rsidRDefault="00CE46A6" w:rsidP="00CE46A6">
    <w:pPr>
      <w:pStyle w:val="Pieddepage"/>
      <w:jc w:val="right"/>
    </w:pPr>
    <w:r>
      <w:t>Formation RDS – Eugénie CHARLES, Romain CHARLES 2018</w:t>
    </w:r>
  </w:p>
  <w:p w:rsidR="00CE46A6" w:rsidRDefault="00CE46A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46A6" w:rsidRDefault="00CE46A6" w:rsidP="00CE46A6">
      <w:pPr>
        <w:spacing w:after="0" w:line="240" w:lineRule="auto"/>
      </w:pPr>
      <w:r>
        <w:separator/>
      </w:r>
    </w:p>
  </w:footnote>
  <w:footnote w:type="continuationSeparator" w:id="0">
    <w:p w:rsidR="00CE46A6" w:rsidRDefault="00CE46A6" w:rsidP="00CE46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4D5FE3"/>
    <w:multiLevelType w:val="hybridMultilevel"/>
    <w:tmpl w:val="AE80E28A"/>
    <w:lvl w:ilvl="0" w:tplc="88EAF466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F705766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C9A1A70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EBCE0DE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9467570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CCE59FE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AB6EE0C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1262A12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680A67C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 w15:restartNumberingAfterBreak="0">
    <w:nsid w:val="4F8C02A8"/>
    <w:multiLevelType w:val="hybridMultilevel"/>
    <w:tmpl w:val="902AFE6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7F1B35"/>
    <w:multiLevelType w:val="hybridMultilevel"/>
    <w:tmpl w:val="C5C8176C"/>
    <w:lvl w:ilvl="0" w:tplc="7A9C48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227B"/>
    <w:rsid w:val="000F5D79"/>
    <w:rsid w:val="001D5BE7"/>
    <w:rsid w:val="003618FD"/>
    <w:rsid w:val="0038766F"/>
    <w:rsid w:val="00504C8C"/>
    <w:rsid w:val="005D15A4"/>
    <w:rsid w:val="007C227B"/>
    <w:rsid w:val="0084662B"/>
    <w:rsid w:val="00973069"/>
    <w:rsid w:val="009C0A62"/>
    <w:rsid w:val="00B27E1D"/>
    <w:rsid w:val="00BF5905"/>
    <w:rsid w:val="00CE46A6"/>
    <w:rsid w:val="00D9689F"/>
    <w:rsid w:val="00F61197"/>
    <w:rsid w:val="00FD7434"/>
    <w:rsid w:val="00FF56DC"/>
    <w:rsid w:val="00FF6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23435E04"/>
  <w15:chartTrackingRefBased/>
  <w15:docId w15:val="{BAF31E1C-4B4B-4D8F-BCB0-E5C51833D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C227B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CE46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E46A6"/>
  </w:style>
  <w:style w:type="paragraph" w:styleId="Pieddepage">
    <w:name w:val="footer"/>
    <w:basedOn w:val="Normal"/>
    <w:link w:val="PieddepageCar"/>
    <w:uiPriority w:val="99"/>
    <w:unhideWhenUsed/>
    <w:rsid w:val="00CE46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E46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528</Words>
  <Characters>2904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Romain CHARLES</dc:creator>
  <cp:keywords/>
  <dc:description/>
  <cp:lastModifiedBy>Romain CHARLES</cp:lastModifiedBy>
  <cp:revision>4</cp:revision>
  <dcterms:created xsi:type="dcterms:W3CDTF">2018-11-28T13:50:00Z</dcterms:created>
  <dcterms:modified xsi:type="dcterms:W3CDTF">2019-01-25T16:03:00Z</dcterms:modified>
</cp:coreProperties>
</file>